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A2707" w14:textId="612DA744" w:rsidR="00C219AA" w:rsidRPr="00C219AA" w:rsidRDefault="00C219AA" w:rsidP="00C219AA">
      <w:pPr>
        <w:jc w:val="center"/>
        <w:rPr>
          <w:b/>
          <w:bCs/>
        </w:rPr>
      </w:pPr>
      <w:bookmarkStart w:id="0" w:name="_GoBack"/>
      <w:bookmarkEnd w:id="0"/>
      <w:r w:rsidRPr="00C219AA">
        <w:rPr>
          <w:b/>
          <w:bCs/>
        </w:rPr>
        <w:t>ARTICULO REVISTA PERSPECTIVAS</w:t>
      </w:r>
    </w:p>
    <w:p w14:paraId="7C2DA160" w14:textId="30A659FF" w:rsidR="00C219AA" w:rsidRDefault="00C219AA" w:rsidP="00C219AA">
      <w:pPr>
        <w:jc w:val="center"/>
        <w:rPr>
          <w:b/>
          <w:bCs/>
        </w:rPr>
      </w:pPr>
      <w:r w:rsidRPr="00C219AA">
        <w:rPr>
          <w:b/>
          <w:bCs/>
        </w:rPr>
        <w:t>ARTICLE JOURNAL PERSPECTIVA</w:t>
      </w:r>
    </w:p>
    <w:p w14:paraId="78D75D01" w14:textId="77777777" w:rsidR="00C219AA" w:rsidRPr="00C219AA" w:rsidRDefault="00C219AA" w:rsidP="00C219AA">
      <w:pPr>
        <w:jc w:val="center"/>
        <w:rPr>
          <w:b/>
          <w:bCs/>
        </w:rPr>
      </w:pPr>
    </w:p>
    <w:p w14:paraId="7D94D07D" w14:textId="77777777" w:rsidR="00C219AA" w:rsidRPr="00C219AA" w:rsidRDefault="00C219AA" w:rsidP="00C219AA">
      <w:pPr>
        <w:jc w:val="center"/>
        <w:rPr>
          <w:b/>
          <w:bCs/>
        </w:rPr>
      </w:pPr>
      <w:proofErr w:type="spellStart"/>
      <w:r w:rsidRPr="00C219AA">
        <w:rPr>
          <w:b/>
          <w:bCs/>
        </w:rPr>
        <w:t>MSc</w:t>
      </w:r>
      <w:proofErr w:type="spellEnd"/>
      <w:r w:rsidRPr="00C219AA">
        <w:rPr>
          <w:b/>
          <w:bCs/>
        </w:rPr>
        <w:t>. Autor1 Nombre Apellidos*, Ing. Autor2 Nombre Apellidos**</w:t>
      </w:r>
    </w:p>
    <w:p w14:paraId="52E01744" w14:textId="2F76B339" w:rsidR="00C219AA" w:rsidRPr="00C219AA" w:rsidRDefault="00C219AA" w:rsidP="00C219AA">
      <w:pPr>
        <w:jc w:val="center"/>
        <w:rPr>
          <w:b/>
          <w:bCs/>
        </w:rPr>
      </w:pPr>
      <w:r w:rsidRPr="00C219AA">
        <w:rPr>
          <w:b/>
          <w:bCs/>
        </w:rPr>
        <w:t>PhD. Autor3 Nombre Apellidos ***</w:t>
      </w:r>
    </w:p>
    <w:p w14:paraId="0DFF0439" w14:textId="59B0452A" w:rsidR="00C219AA" w:rsidRPr="00C24C8B" w:rsidRDefault="00C219AA" w:rsidP="00C24C8B">
      <w:pPr>
        <w:spacing w:after="0"/>
        <w:jc w:val="center"/>
      </w:pPr>
      <w:r w:rsidRPr="00C24C8B">
        <w:rPr>
          <w:bCs/>
        </w:rPr>
        <w:t xml:space="preserve">* </w:t>
      </w:r>
      <w:r w:rsidR="00C24C8B" w:rsidRPr="00C24C8B">
        <w:rPr>
          <w:bCs/>
        </w:rPr>
        <w:t xml:space="preserve">Ultimo título de formación académica, correo electrónico, ORCID, Filiación </w:t>
      </w:r>
      <w:r w:rsidRPr="00C24C8B">
        <w:rPr>
          <w:bCs/>
        </w:rPr>
        <w:t>Institución,</w:t>
      </w:r>
      <w:r w:rsidR="00C24C8B" w:rsidRPr="00C24C8B">
        <w:rPr>
          <w:bCs/>
        </w:rPr>
        <w:t xml:space="preserve"> Ciudad, País.</w:t>
      </w:r>
    </w:p>
    <w:p w14:paraId="322CD2F1" w14:textId="519F478B" w:rsidR="00C219AA" w:rsidRPr="00C24C8B" w:rsidRDefault="00C219AA" w:rsidP="00C24C8B">
      <w:pPr>
        <w:spacing w:after="0"/>
        <w:jc w:val="center"/>
      </w:pPr>
      <w:r w:rsidRPr="00C24C8B">
        <w:rPr>
          <w:bCs/>
        </w:rPr>
        <w:t xml:space="preserve">** </w:t>
      </w:r>
      <w:r w:rsidR="00C24C8B" w:rsidRPr="00C24C8B">
        <w:rPr>
          <w:bCs/>
        </w:rPr>
        <w:t>Ultimo título de formación académica, correo electrónico, ORCID, Filiación Institución, Ciudad, País.</w:t>
      </w:r>
    </w:p>
    <w:p w14:paraId="25D81CE6" w14:textId="77777777" w:rsidR="00C24C8B" w:rsidRPr="00C24C8B" w:rsidRDefault="00C219AA" w:rsidP="00C24C8B">
      <w:pPr>
        <w:spacing w:after="0"/>
        <w:jc w:val="center"/>
        <w:rPr>
          <w:bCs/>
        </w:rPr>
      </w:pPr>
      <w:r w:rsidRPr="00C24C8B">
        <w:rPr>
          <w:bCs/>
        </w:rPr>
        <w:t xml:space="preserve">*** </w:t>
      </w:r>
      <w:r w:rsidR="00C24C8B" w:rsidRPr="00C24C8B">
        <w:rPr>
          <w:bCs/>
        </w:rPr>
        <w:t>Ultimo título de formación académica, correo electrónico, ORCID, Filiación Institución, Ciudad, País.</w:t>
      </w:r>
    </w:p>
    <w:p w14:paraId="7EDC7C88" w14:textId="5F93029D" w:rsidR="00C219AA" w:rsidRDefault="00C219AA" w:rsidP="00C24C8B">
      <w:pPr>
        <w:jc w:val="center"/>
      </w:pPr>
      <w:r w:rsidRPr="00C219AA">
        <w:rPr>
          <w:b/>
          <w:bCs/>
        </w:rPr>
        <w:t>Resumen:</w:t>
      </w:r>
      <w:r>
        <w:t xml:space="preserve"> El resumen debe ser analítico y debe contener un máximo de 200 palabras, se deben evitar el uso de abreviaturas y de términos altamente especializados, no debe contener figuras, gráficos o tablas. Este tipo de resumen realiza una síntesis de los conceptos, planteamientos, propuestas o ideas, siguiendo la organización estructural del texto original, destacando sus elementos esenciales. La estructura del resumen debe contener de manera implícita los siguientes elementos: Antecedentes, Objetivo, Métodos, Resultados, Conclusión; Así mismo la estructura del </w:t>
      </w:r>
      <w:proofErr w:type="spellStart"/>
      <w:r>
        <w:t>Abstract</w:t>
      </w:r>
      <w:proofErr w:type="spellEnd"/>
      <w:r>
        <w:t xml:space="preserve"> deberá ser: </w:t>
      </w:r>
      <w:proofErr w:type="spellStart"/>
      <w:r>
        <w:t>Background</w:t>
      </w:r>
      <w:proofErr w:type="spellEnd"/>
      <w:r>
        <w:t xml:space="preserve">, </w:t>
      </w:r>
      <w:proofErr w:type="spellStart"/>
      <w:r>
        <w:t>Objective</w:t>
      </w:r>
      <w:proofErr w:type="spellEnd"/>
      <w:r>
        <w:t xml:space="preserve">, </w:t>
      </w:r>
      <w:proofErr w:type="spellStart"/>
      <w:r>
        <w:t>Methods</w:t>
      </w:r>
      <w:proofErr w:type="spellEnd"/>
      <w:r>
        <w:t xml:space="preserve">, </w:t>
      </w:r>
      <w:proofErr w:type="spellStart"/>
      <w:r>
        <w:t>Results</w:t>
      </w:r>
      <w:proofErr w:type="spellEnd"/>
      <w:r>
        <w:t xml:space="preserve"> y </w:t>
      </w:r>
      <w:proofErr w:type="spellStart"/>
      <w:r>
        <w:t>Conclusions</w:t>
      </w:r>
      <w:proofErr w:type="spellEnd"/>
      <w:r>
        <w:t>. En el resumen de cada artículo deber quedar claro el carácter de este: si es de investigación, reflexión o de revisión; y si hace parte de una investigación financiada por alguna institución.</w:t>
      </w:r>
    </w:p>
    <w:p w14:paraId="6BA2594D" w14:textId="77777777" w:rsidR="00C219AA" w:rsidRDefault="00C219AA" w:rsidP="00C219AA">
      <w:pPr>
        <w:jc w:val="both"/>
      </w:pPr>
      <w:r w:rsidRPr="00C219AA">
        <w:rPr>
          <w:b/>
          <w:bCs/>
        </w:rPr>
        <w:t>Palabras clave:</w:t>
      </w:r>
      <w:r>
        <w:t xml:space="preserve"> El autor debe proporcionar palabras clave en orden alfabético, un mínimo de 3 y un máximo de 8, que ayuden a identificar los temas o aspectos principales del artículo. (Utilizar tesauros específicos). Si tiene dudas para escogerlas puede hacer uso de la plataforma Google </w:t>
      </w:r>
      <w:proofErr w:type="spellStart"/>
      <w:r>
        <w:t>Trends</w:t>
      </w:r>
      <w:proofErr w:type="spellEnd"/>
      <w:r>
        <w:t xml:space="preserve"> para conocer las más buscadas en internet. </w:t>
      </w:r>
    </w:p>
    <w:p w14:paraId="4E48CE64" w14:textId="77777777" w:rsidR="00C219AA" w:rsidRDefault="00C219AA" w:rsidP="00C219AA">
      <w:pPr>
        <w:jc w:val="both"/>
      </w:pPr>
    </w:p>
    <w:p w14:paraId="7FC93890" w14:textId="592AEDD6" w:rsidR="00C219AA" w:rsidRPr="00C219AA" w:rsidRDefault="00C219AA" w:rsidP="00C219AA">
      <w:pPr>
        <w:jc w:val="both"/>
        <w:rPr>
          <w:lang w:val="en-US"/>
        </w:rPr>
      </w:pPr>
      <w:r w:rsidRPr="00C219AA">
        <w:rPr>
          <w:b/>
          <w:bCs/>
          <w:lang w:val="en-US"/>
        </w:rPr>
        <w:t>Abstract:</w:t>
      </w:r>
      <w:r w:rsidRPr="00C219AA">
        <w:rPr>
          <w:lang w:val="en-US"/>
        </w:rPr>
        <w:t xml:space="preserve"> Our journal has a biannual basis and is dedicated to the engineering area, mainly to the disciplines of electrical, electronics, telecommunications and systems engineering, so the target audience for the magazine that is interested in such areas. We publish scientific research papers or problem reflections in a specific topic, review articles, papers, reviews, discussions and translations, within this thematic framework. We use the IFAC standards for publications.</w:t>
      </w:r>
    </w:p>
    <w:p w14:paraId="00A37E61" w14:textId="16AB4D36" w:rsidR="00C219AA" w:rsidRPr="00C219AA" w:rsidRDefault="00C219AA" w:rsidP="00C219AA">
      <w:pPr>
        <w:jc w:val="both"/>
        <w:rPr>
          <w:lang w:val="en-US"/>
        </w:rPr>
      </w:pPr>
      <w:r w:rsidRPr="00C219AA">
        <w:rPr>
          <w:b/>
          <w:bCs/>
          <w:lang w:val="en-US"/>
        </w:rPr>
        <w:t>Keywords:</w:t>
      </w:r>
      <w:r w:rsidRPr="00C219AA">
        <w:rPr>
          <w:lang w:val="en-US"/>
        </w:rPr>
        <w:t xml:space="preserve"> IFAC </w:t>
      </w:r>
      <w:r>
        <w:rPr>
          <w:lang w:val="en-US"/>
        </w:rPr>
        <w:t>F</w:t>
      </w:r>
      <w:r w:rsidRPr="00C219AA">
        <w:rPr>
          <w:lang w:val="en-US"/>
        </w:rPr>
        <w:t>ormat</w:t>
      </w:r>
      <w:r>
        <w:rPr>
          <w:lang w:val="en-US"/>
        </w:rPr>
        <w:t>,</w:t>
      </w:r>
      <w:r w:rsidRPr="00C219AA">
        <w:rPr>
          <w:lang w:val="en-US"/>
        </w:rPr>
        <w:t xml:space="preserve"> Publishing </w:t>
      </w:r>
      <w:r>
        <w:rPr>
          <w:lang w:val="en-US"/>
        </w:rPr>
        <w:t>R</w:t>
      </w:r>
      <w:r w:rsidRPr="00C219AA">
        <w:rPr>
          <w:lang w:val="en-US"/>
        </w:rPr>
        <w:t xml:space="preserve">ules, </w:t>
      </w:r>
      <w:r>
        <w:rPr>
          <w:lang w:val="en-US"/>
        </w:rPr>
        <w:t>P</w:t>
      </w:r>
      <w:r w:rsidRPr="00C219AA">
        <w:rPr>
          <w:lang w:val="en-US"/>
        </w:rPr>
        <w:t xml:space="preserve">rocedures, </w:t>
      </w:r>
      <w:r>
        <w:rPr>
          <w:lang w:val="en-US"/>
        </w:rPr>
        <w:t>P</w:t>
      </w:r>
      <w:r w:rsidRPr="00C219AA">
        <w:rPr>
          <w:lang w:val="en-US"/>
        </w:rPr>
        <w:t>ublication.</w:t>
      </w:r>
    </w:p>
    <w:p w14:paraId="083E5449" w14:textId="37A644A0" w:rsidR="00123ABA" w:rsidRPr="00C219AA" w:rsidRDefault="00123ABA" w:rsidP="00123ABA">
      <w:pPr>
        <w:rPr>
          <w:b/>
          <w:bCs/>
          <w:lang w:val="en-US"/>
        </w:rPr>
      </w:pPr>
      <w:r w:rsidRPr="00C219AA">
        <w:rPr>
          <w:b/>
          <w:bCs/>
          <w:lang w:val="en-US"/>
        </w:rPr>
        <w:t>1. INTRODUCCIÓN</w:t>
      </w:r>
    </w:p>
    <w:p w14:paraId="1FDD9D11" w14:textId="3319568A" w:rsidR="00123ABA" w:rsidRDefault="00123ABA" w:rsidP="00123ABA">
      <w:pPr>
        <w:jc w:val="both"/>
      </w:pPr>
      <w:r>
        <w:t>Debe contextualizar al lector sobre los temas tratados en el artículo, incluyendo una breve revisión de los antecedentes más representativos, justificación y conceptos fundamentales.</w:t>
      </w:r>
    </w:p>
    <w:p w14:paraId="7AE41E74" w14:textId="62F360DD" w:rsidR="00123ABA" w:rsidRPr="00123ABA" w:rsidRDefault="00123ABA" w:rsidP="00123ABA">
      <w:pPr>
        <w:jc w:val="both"/>
        <w:rPr>
          <w:b/>
          <w:bCs/>
        </w:rPr>
      </w:pPr>
      <w:r w:rsidRPr="00123ABA">
        <w:rPr>
          <w:b/>
          <w:bCs/>
        </w:rPr>
        <w:t>2. MATERIALES Y MÉTODOS</w:t>
      </w:r>
    </w:p>
    <w:p w14:paraId="0BDDBEFE" w14:textId="2DD7E769" w:rsidR="00123ABA" w:rsidRDefault="00123ABA" w:rsidP="00123ABA">
      <w:pPr>
        <w:jc w:val="both"/>
      </w:pPr>
      <w:r>
        <w:lastRenderedPageBreak/>
        <w:t>Será presentado con la precisión que sea conveniente para que el lector comprenda y confirme el desarrollo de la investigación. Métodos previamente publicados como índices o técnicas deben describirse sólo brevemente y aportar las correspondientes citas, excepto que se hayan realizado modificaciones en los mismos. Se describirá la muestra o población participante y los criterios para su selección. Se hará referencia al tipo de análisis de información empleado. Si se trata de una metodología original, es necesario exponer las razones que han conducido a su empleo y describir sus posibles limitaciones.</w:t>
      </w:r>
    </w:p>
    <w:p w14:paraId="4DD87D54" w14:textId="0823DB8C" w:rsidR="00123ABA" w:rsidRPr="00123ABA" w:rsidRDefault="00123ABA" w:rsidP="00123ABA">
      <w:pPr>
        <w:rPr>
          <w:b/>
          <w:bCs/>
        </w:rPr>
      </w:pPr>
      <w:r w:rsidRPr="00123ABA">
        <w:rPr>
          <w:b/>
          <w:bCs/>
        </w:rPr>
        <w:t>3. RESULTADOS Y DISCUSIÓN</w:t>
      </w:r>
    </w:p>
    <w:p w14:paraId="3978D412" w14:textId="6E19AAFF" w:rsidR="00123ABA" w:rsidRDefault="00123ABA" w:rsidP="00123ABA">
      <w:pPr>
        <w:jc w:val="both"/>
      </w:pPr>
      <w:r>
        <w:t>Resumirán los hallazgos, relacionando las propias observaciones con otros estudios de interés y señalando las aportaciones y limitaciones de unos y otros. No se deben repetir con detalle los datos u otro material ya comentado en otros apartados.  Mencionar las inferencias de los hallazgos y sus limitaciones, incluyendo las deducciones para una investigación futura.</w:t>
      </w:r>
    </w:p>
    <w:p w14:paraId="3B49326D" w14:textId="27519317" w:rsidR="0015219D" w:rsidRDefault="00123ABA" w:rsidP="00123ABA">
      <w:pPr>
        <w:jc w:val="both"/>
      </w:pPr>
      <w:r w:rsidRPr="00123ABA">
        <w:rPr>
          <w:b/>
          <w:bCs/>
        </w:rPr>
        <w:t>3.1 Figuras:</w:t>
      </w:r>
      <w:r>
        <w:t xml:space="preserve">  Las figuras deben estar contenidas dentro de una tabla sin bordes marcados, ello con el fin de garantizar que el nombre de la figura siempre esté junto a ella. Además, debe enumerarse en forma consecutiva, y referenciadas dentro del texto como Figura #X, (por ejemplo: Figura 1). Su descripción debe estar escrita con tabulación central, en mayúscula inicial, con fuente Arial tamaño 8, ubicada en la parte inferior y se debe especificar la fuente.</w:t>
      </w:r>
    </w:p>
    <w:p w14:paraId="7F84A93A" w14:textId="77777777" w:rsidR="00C219AA" w:rsidRDefault="00C219AA" w:rsidP="00123ABA">
      <w:pPr>
        <w:jc w:val="both"/>
      </w:pPr>
    </w:p>
    <w:p w14:paraId="281D6C78" w14:textId="1A729A33" w:rsidR="00123ABA" w:rsidRDefault="00123ABA" w:rsidP="00123ABA">
      <w:pPr>
        <w:jc w:val="center"/>
      </w:pPr>
      <w:r>
        <w:fldChar w:fldCharType="begin"/>
      </w:r>
      <w:r>
        <w:instrText xml:space="preserve"> INCLUDEPICTURE "https://image.shutterstock.com/image-vector/black-x-mark-icon-cross-260nw-647057521.jpg" \* MERGEFORMATINET </w:instrText>
      </w:r>
      <w:r>
        <w:fldChar w:fldCharType="separate"/>
      </w:r>
      <w:r w:rsidR="00F57733">
        <w:fldChar w:fldCharType="begin"/>
      </w:r>
      <w:r w:rsidR="00F57733">
        <w:instrText xml:space="preserve"> INCLUDEPICTURE  "https://image.shutterstock.com/image-vector/black-x-mark-icon-cross-260nw-647057521.jpg" \* MERGEFORMATINET </w:instrText>
      </w:r>
      <w:r w:rsidR="00F57733">
        <w:fldChar w:fldCharType="separate"/>
      </w:r>
      <w:r w:rsidR="001B05DA">
        <w:fldChar w:fldCharType="begin"/>
      </w:r>
      <w:r w:rsidR="001B05DA">
        <w:instrText xml:space="preserve"> INCLUDEPICTURE  "https://image.shutterstock.com/image-vector/black-x-mark-icon-cross-260nw-647057521.jpg" \* MERGEFORMATINET </w:instrText>
      </w:r>
      <w:r w:rsidR="001B05DA">
        <w:fldChar w:fldCharType="separate"/>
      </w:r>
      <w:r w:rsidR="00B241D3">
        <w:fldChar w:fldCharType="begin"/>
      </w:r>
      <w:r w:rsidR="00B241D3">
        <w:instrText xml:space="preserve"> INCLUDEPICTURE  "https://image.shutterstock.com/image-vector/black-x-mark-icon-cross-260nw-647057521.jpg" \* MERGEFORMATINET </w:instrText>
      </w:r>
      <w:r w:rsidR="00B241D3">
        <w:fldChar w:fldCharType="separate"/>
      </w:r>
      <w:r w:rsidR="002B30A6">
        <w:fldChar w:fldCharType="begin"/>
      </w:r>
      <w:r w:rsidR="002B30A6">
        <w:instrText xml:space="preserve"> </w:instrText>
      </w:r>
      <w:r w:rsidR="002B30A6">
        <w:instrText>INCLUDEPICTURE  "https://image.shutterstock.com/image-vector/black-x-mark-icon-cross-260nw-647057521.jpg" \* MERGEFORMA</w:instrText>
      </w:r>
      <w:r w:rsidR="002B30A6">
        <w:instrText>TINET</w:instrText>
      </w:r>
      <w:r w:rsidR="002B30A6">
        <w:instrText xml:space="preserve"> </w:instrText>
      </w:r>
      <w:r w:rsidR="002B30A6">
        <w:fldChar w:fldCharType="separate"/>
      </w:r>
      <w:r w:rsidR="005540C1">
        <w:pict w14:anchorId="7A01B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 de marca X negra. Símbolo: vector de stock (libre de regalías)  647057521" style="width:123.75pt;height:120pt">
            <v:imagedata r:id="rId6" r:href="rId7" croptop="11160f" cropbottom=".25" cropleft="12351f" cropright="11595f"/>
          </v:shape>
        </w:pict>
      </w:r>
      <w:r w:rsidR="002B30A6">
        <w:fldChar w:fldCharType="end"/>
      </w:r>
      <w:r w:rsidR="00B241D3">
        <w:fldChar w:fldCharType="end"/>
      </w:r>
      <w:r w:rsidR="001B05DA">
        <w:fldChar w:fldCharType="end"/>
      </w:r>
      <w:r w:rsidR="00F57733">
        <w:fldChar w:fldCharType="end"/>
      </w:r>
      <w:r>
        <w:fldChar w:fldCharType="end"/>
      </w:r>
    </w:p>
    <w:p w14:paraId="399259D0" w14:textId="3DD78AD4" w:rsidR="00123ABA" w:rsidRDefault="00123ABA" w:rsidP="00123ABA">
      <w:pPr>
        <w:jc w:val="center"/>
        <w:rPr>
          <w:rFonts w:ascii="Arial" w:hAnsi="Arial" w:cs="Arial"/>
          <w:sz w:val="16"/>
          <w:szCs w:val="16"/>
        </w:rPr>
      </w:pPr>
      <w:r w:rsidRPr="00D83F5A">
        <w:rPr>
          <w:rFonts w:ascii="Arial" w:hAnsi="Arial" w:cs="Arial"/>
          <w:sz w:val="16"/>
          <w:szCs w:val="16"/>
        </w:rPr>
        <w:t>Figura 1. Nombre de la figura </w:t>
      </w:r>
      <w:r w:rsidRPr="00D83F5A">
        <w:rPr>
          <w:rFonts w:ascii="Arial" w:hAnsi="Arial" w:cs="Arial"/>
          <w:sz w:val="16"/>
          <w:szCs w:val="16"/>
        </w:rPr>
        <w:br/>
        <w:t>Fuente: Autor</w:t>
      </w:r>
    </w:p>
    <w:p w14:paraId="77336F17" w14:textId="69C1E1AF" w:rsidR="00123ABA" w:rsidRDefault="00123ABA" w:rsidP="00123ABA">
      <w:pPr>
        <w:jc w:val="both"/>
      </w:pPr>
      <w:r>
        <w:t>Las figuras deben ser enviadas junto con el extenso del artículo en archivos separados en formatos .</w:t>
      </w:r>
      <w:proofErr w:type="spellStart"/>
      <w:r>
        <w:t>jpg</w:t>
      </w:r>
      <w:proofErr w:type="spellEnd"/>
      <w:r>
        <w:t xml:space="preserve"> con una resolución máxima de 580 pixeles de ancho, en la plataforma OJS. El nombre de estos archivos debe incluir el número de figura correspondiente (por ejemplo, Figura1.jpg) y al momento del envío debe especificar en el tema el nombre del artículo postulado.</w:t>
      </w:r>
    </w:p>
    <w:p w14:paraId="10F5C5BA" w14:textId="4666D8A7" w:rsidR="00123ABA" w:rsidRDefault="00123ABA" w:rsidP="00123ABA">
      <w:pPr>
        <w:jc w:val="both"/>
      </w:pPr>
      <w:r w:rsidRPr="00123ABA">
        <w:rPr>
          <w:b/>
          <w:bCs/>
        </w:rPr>
        <w:t>3..2 Graficas:</w:t>
      </w:r>
      <w:r>
        <w:t xml:space="preserve"> Al igual que en las figuras, los gráficos estadísticos se deben colocar dentro de una tabla sin bordes marcados y cumpliendo con las siguientes características: a full color, con fuente Arial tamaño 8 y fondo transparente. Se deben numerar según aparezcan en el documento, por ejemplo, Grafica 1, acompañado de la fuente. La gráfica debe tener como mínimo el título, las </w:t>
      </w:r>
      <w:r>
        <w:lastRenderedPageBreak/>
        <w:t>opciones de respuesta y la escala de medida. En caso de que la figura no tenga buena resolución, el autor debe adjuntar en el envío el archivo de Excel que la genera.</w:t>
      </w:r>
    </w:p>
    <w:p w14:paraId="7292520F" w14:textId="72454968" w:rsidR="00123ABA" w:rsidRDefault="00123ABA" w:rsidP="00123ABA">
      <w:pPr>
        <w:jc w:val="center"/>
      </w:pPr>
      <w:r w:rsidRPr="00C00236">
        <w:rPr>
          <w:noProof/>
        </w:rPr>
        <w:drawing>
          <wp:inline distT="0" distB="0" distL="0" distR="0" wp14:anchorId="72631005" wp14:editId="01E50FDD">
            <wp:extent cx="2626995" cy="1576070"/>
            <wp:effectExtent l="0" t="0" r="1905" b="508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E06C82" w14:textId="77777777" w:rsidR="00123ABA" w:rsidRDefault="00123ABA" w:rsidP="00123ABA">
      <w:pPr>
        <w:jc w:val="center"/>
      </w:pPr>
      <w:r w:rsidRPr="00123ABA">
        <w:rPr>
          <w:b/>
          <w:bCs/>
        </w:rPr>
        <w:t>Gráfica 1</w:t>
      </w:r>
      <w:r>
        <w:t xml:space="preserve">. Nombre de la Gráfica </w:t>
      </w:r>
    </w:p>
    <w:p w14:paraId="05AF963D" w14:textId="77777777" w:rsidR="00123ABA" w:rsidRDefault="00123ABA" w:rsidP="00123ABA">
      <w:pPr>
        <w:jc w:val="center"/>
      </w:pPr>
      <w:r w:rsidRPr="00123ABA">
        <w:rPr>
          <w:b/>
          <w:bCs/>
        </w:rPr>
        <w:t>Fuente:</w:t>
      </w:r>
      <w:r>
        <w:t xml:space="preserve"> Autor</w:t>
      </w:r>
    </w:p>
    <w:p w14:paraId="79451F97" w14:textId="44D5092D" w:rsidR="00123ABA" w:rsidRDefault="00123ABA" w:rsidP="00123ABA">
      <w:pPr>
        <w:jc w:val="both"/>
      </w:pPr>
      <w:r w:rsidRPr="00123ABA">
        <w:rPr>
          <w:b/>
          <w:bCs/>
        </w:rPr>
        <w:t>Tablas:</w:t>
      </w:r>
      <w:r w:rsidRPr="00123ABA">
        <w:t xml:space="preserve"> Las tablas deben enumerarse con números romanos, en forma consecutiva, y referenciadas dentro del texto, por ejemplo: Tabla I. Su título debe estar escrito con tabulación central, en mayúscula sostenida, en</w:t>
      </w:r>
      <w:r>
        <w:t xml:space="preserve"> Arial tamaño 8, ubicada en la parte superior del cuerpo de la tabla, sin dejar de ser parte de ella, es decir, debe colocarse como una fila en la parte superior. El contenido de la tabla en tamaño 7 y en la parte inferior especificar la fuente. Las tablas deben estar editadas en Word. </w:t>
      </w:r>
    </w:p>
    <w:p w14:paraId="225C5632" w14:textId="3BCDD8D7" w:rsidR="00123ABA" w:rsidRDefault="00123ABA" w:rsidP="00123ABA">
      <w:pPr>
        <w:jc w:val="both"/>
      </w:pPr>
      <w:r>
        <w:t>Sólo en caso de una tabla muy grande, se puede insertar como una Figura, siempre y cuando garantice la calidad de la lectura en su contenido.</w:t>
      </w:r>
    </w:p>
    <w:p w14:paraId="671E1A3B" w14:textId="7D7898D8" w:rsidR="00123ABA" w:rsidRDefault="00123ABA" w:rsidP="00123ABA">
      <w:pPr>
        <w:jc w:val="both"/>
      </w:pPr>
      <w:r>
        <w:t>Toda tabla debe reportar la información necesaria garantizando que se pueda revisar plenamente en el espacio que destina el formato del artículo.</w:t>
      </w:r>
    </w:p>
    <w:tbl>
      <w:tblPr>
        <w:tblW w:w="0" w:type="auto"/>
        <w:jc w:val="center"/>
        <w:tblLook w:val="04A0" w:firstRow="1" w:lastRow="0" w:firstColumn="1" w:lastColumn="0" w:noHBand="0" w:noVBand="1"/>
      </w:tblPr>
      <w:tblGrid>
        <w:gridCol w:w="1426"/>
        <w:gridCol w:w="1426"/>
        <w:gridCol w:w="1427"/>
      </w:tblGrid>
      <w:tr w:rsidR="00123ABA" w:rsidRPr="00123ABA" w14:paraId="6CD1F3F3" w14:textId="77777777" w:rsidTr="00123ABA">
        <w:trPr>
          <w:jc w:val="center"/>
        </w:trPr>
        <w:tc>
          <w:tcPr>
            <w:tcW w:w="4279" w:type="dxa"/>
            <w:gridSpan w:val="3"/>
            <w:tcBorders>
              <w:bottom w:val="single" w:sz="4" w:space="0" w:color="auto"/>
            </w:tcBorders>
            <w:shd w:val="clear" w:color="auto" w:fill="auto"/>
          </w:tcPr>
          <w:p w14:paraId="28D0C994" w14:textId="77777777" w:rsidR="00123ABA" w:rsidRPr="00123ABA" w:rsidRDefault="00123ABA" w:rsidP="00123ABA">
            <w:pPr>
              <w:spacing w:after="0" w:line="240" w:lineRule="auto"/>
              <w:contextualSpacing/>
              <w:jc w:val="center"/>
              <w:rPr>
                <w:rFonts w:ascii="Arial" w:eastAsia="Times New Roman" w:hAnsi="Arial" w:cs="Arial"/>
                <w:sz w:val="24"/>
                <w:szCs w:val="24"/>
                <w:lang w:eastAsia="es-CO"/>
              </w:rPr>
            </w:pPr>
            <w:r w:rsidRPr="00123ABA">
              <w:rPr>
                <w:rFonts w:ascii="Arial" w:eastAsia="Times New Roman" w:hAnsi="Arial" w:cs="Arial"/>
                <w:b/>
                <w:bCs/>
                <w:sz w:val="16"/>
                <w:szCs w:val="16"/>
                <w:lang w:eastAsia="es-CO"/>
              </w:rPr>
              <w:t xml:space="preserve">Tabla I. </w:t>
            </w:r>
            <w:r w:rsidRPr="00123ABA">
              <w:rPr>
                <w:rFonts w:ascii="Arial" w:eastAsia="Times New Roman" w:hAnsi="Arial" w:cs="Arial"/>
                <w:sz w:val="16"/>
                <w:szCs w:val="16"/>
                <w:lang w:eastAsia="es-CO"/>
              </w:rPr>
              <w:t>TÍTULO DE LA TABLA</w:t>
            </w:r>
          </w:p>
        </w:tc>
      </w:tr>
      <w:tr w:rsidR="00123ABA" w:rsidRPr="00123ABA" w14:paraId="4D5497BB" w14:textId="77777777" w:rsidTr="00123ABA">
        <w:trPr>
          <w:jc w:val="center"/>
        </w:trPr>
        <w:tc>
          <w:tcPr>
            <w:tcW w:w="1426" w:type="dxa"/>
            <w:tcBorders>
              <w:top w:val="single" w:sz="4" w:space="0" w:color="auto"/>
              <w:bottom w:val="single" w:sz="4" w:space="0" w:color="auto"/>
            </w:tcBorders>
            <w:shd w:val="clear" w:color="auto" w:fill="auto"/>
            <w:vAlign w:val="center"/>
          </w:tcPr>
          <w:p w14:paraId="4D88B287"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Opciones de respuesta</w:t>
            </w:r>
          </w:p>
        </w:tc>
        <w:tc>
          <w:tcPr>
            <w:tcW w:w="1426" w:type="dxa"/>
            <w:tcBorders>
              <w:top w:val="single" w:sz="4" w:space="0" w:color="auto"/>
              <w:bottom w:val="single" w:sz="4" w:space="0" w:color="auto"/>
            </w:tcBorders>
            <w:shd w:val="clear" w:color="auto" w:fill="auto"/>
            <w:vAlign w:val="center"/>
          </w:tcPr>
          <w:p w14:paraId="1035CB9F"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Frecuencia</w:t>
            </w:r>
          </w:p>
        </w:tc>
        <w:tc>
          <w:tcPr>
            <w:tcW w:w="1427" w:type="dxa"/>
            <w:tcBorders>
              <w:top w:val="single" w:sz="4" w:space="0" w:color="auto"/>
              <w:bottom w:val="single" w:sz="4" w:space="0" w:color="auto"/>
            </w:tcBorders>
            <w:shd w:val="clear" w:color="auto" w:fill="auto"/>
            <w:vAlign w:val="center"/>
          </w:tcPr>
          <w:p w14:paraId="7AD15FC9"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Porcentaje</w:t>
            </w:r>
          </w:p>
        </w:tc>
      </w:tr>
      <w:tr w:rsidR="00123ABA" w:rsidRPr="00123ABA" w14:paraId="6EA836C6" w14:textId="77777777" w:rsidTr="00123ABA">
        <w:trPr>
          <w:jc w:val="center"/>
        </w:trPr>
        <w:tc>
          <w:tcPr>
            <w:tcW w:w="1426" w:type="dxa"/>
            <w:tcBorders>
              <w:top w:val="single" w:sz="4" w:space="0" w:color="auto"/>
              <w:bottom w:val="single" w:sz="4" w:space="0" w:color="auto"/>
            </w:tcBorders>
            <w:shd w:val="clear" w:color="auto" w:fill="auto"/>
            <w:vAlign w:val="center"/>
          </w:tcPr>
          <w:p w14:paraId="414DC88F"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Nivel 1</w:t>
            </w:r>
          </w:p>
        </w:tc>
        <w:tc>
          <w:tcPr>
            <w:tcW w:w="1426" w:type="dxa"/>
            <w:tcBorders>
              <w:top w:val="single" w:sz="4" w:space="0" w:color="auto"/>
              <w:bottom w:val="single" w:sz="4" w:space="0" w:color="auto"/>
            </w:tcBorders>
            <w:shd w:val="clear" w:color="auto" w:fill="auto"/>
            <w:vAlign w:val="center"/>
          </w:tcPr>
          <w:p w14:paraId="6013F7CE"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XX</w:t>
            </w:r>
          </w:p>
        </w:tc>
        <w:tc>
          <w:tcPr>
            <w:tcW w:w="1427" w:type="dxa"/>
            <w:tcBorders>
              <w:top w:val="single" w:sz="4" w:space="0" w:color="auto"/>
              <w:bottom w:val="single" w:sz="4" w:space="0" w:color="auto"/>
            </w:tcBorders>
            <w:shd w:val="clear" w:color="auto" w:fill="auto"/>
            <w:vAlign w:val="center"/>
          </w:tcPr>
          <w:p w14:paraId="79167C37"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XX</w:t>
            </w:r>
          </w:p>
        </w:tc>
      </w:tr>
      <w:tr w:rsidR="00123ABA" w:rsidRPr="00123ABA" w14:paraId="2C7E4D64" w14:textId="77777777" w:rsidTr="00123ABA">
        <w:trPr>
          <w:jc w:val="center"/>
        </w:trPr>
        <w:tc>
          <w:tcPr>
            <w:tcW w:w="1426" w:type="dxa"/>
            <w:tcBorders>
              <w:top w:val="single" w:sz="4" w:space="0" w:color="auto"/>
              <w:bottom w:val="single" w:sz="4" w:space="0" w:color="auto"/>
            </w:tcBorders>
            <w:shd w:val="clear" w:color="auto" w:fill="auto"/>
            <w:vAlign w:val="center"/>
          </w:tcPr>
          <w:p w14:paraId="464A403E"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Nivel 2</w:t>
            </w:r>
          </w:p>
        </w:tc>
        <w:tc>
          <w:tcPr>
            <w:tcW w:w="1426" w:type="dxa"/>
            <w:tcBorders>
              <w:top w:val="single" w:sz="4" w:space="0" w:color="auto"/>
              <w:bottom w:val="single" w:sz="4" w:space="0" w:color="auto"/>
            </w:tcBorders>
            <w:shd w:val="clear" w:color="auto" w:fill="auto"/>
            <w:vAlign w:val="center"/>
          </w:tcPr>
          <w:p w14:paraId="298F5D2C"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XX</w:t>
            </w:r>
          </w:p>
        </w:tc>
        <w:tc>
          <w:tcPr>
            <w:tcW w:w="1427" w:type="dxa"/>
            <w:tcBorders>
              <w:top w:val="single" w:sz="4" w:space="0" w:color="auto"/>
              <w:bottom w:val="single" w:sz="4" w:space="0" w:color="auto"/>
            </w:tcBorders>
            <w:shd w:val="clear" w:color="auto" w:fill="auto"/>
            <w:vAlign w:val="center"/>
          </w:tcPr>
          <w:p w14:paraId="7BF621DE"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XX</w:t>
            </w:r>
          </w:p>
        </w:tc>
      </w:tr>
      <w:tr w:rsidR="00123ABA" w:rsidRPr="00123ABA" w14:paraId="5834A6B4" w14:textId="77777777" w:rsidTr="00123ABA">
        <w:trPr>
          <w:jc w:val="center"/>
        </w:trPr>
        <w:tc>
          <w:tcPr>
            <w:tcW w:w="1426" w:type="dxa"/>
            <w:tcBorders>
              <w:top w:val="single" w:sz="4" w:space="0" w:color="auto"/>
              <w:bottom w:val="single" w:sz="4" w:space="0" w:color="auto"/>
            </w:tcBorders>
            <w:shd w:val="clear" w:color="auto" w:fill="auto"/>
            <w:vAlign w:val="center"/>
          </w:tcPr>
          <w:p w14:paraId="046BC608"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Nivel 3</w:t>
            </w:r>
          </w:p>
        </w:tc>
        <w:tc>
          <w:tcPr>
            <w:tcW w:w="1426" w:type="dxa"/>
            <w:tcBorders>
              <w:top w:val="single" w:sz="4" w:space="0" w:color="auto"/>
              <w:bottom w:val="single" w:sz="4" w:space="0" w:color="auto"/>
            </w:tcBorders>
            <w:shd w:val="clear" w:color="auto" w:fill="auto"/>
            <w:vAlign w:val="center"/>
          </w:tcPr>
          <w:p w14:paraId="3598C612"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XX</w:t>
            </w:r>
          </w:p>
        </w:tc>
        <w:tc>
          <w:tcPr>
            <w:tcW w:w="1427" w:type="dxa"/>
            <w:tcBorders>
              <w:top w:val="single" w:sz="4" w:space="0" w:color="auto"/>
              <w:bottom w:val="single" w:sz="4" w:space="0" w:color="auto"/>
            </w:tcBorders>
            <w:shd w:val="clear" w:color="auto" w:fill="auto"/>
            <w:vAlign w:val="center"/>
          </w:tcPr>
          <w:p w14:paraId="40F37DFA"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XX</w:t>
            </w:r>
          </w:p>
        </w:tc>
      </w:tr>
      <w:tr w:rsidR="00123ABA" w:rsidRPr="00123ABA" w14:paraId="2EBE0851" w14:textId="77777777" w:rsidTr="00123ABA">
        <w:trPr>
          <w:jc w:val="center"/>
        </w:trPr>
        <w:tc>
          <w:tcPr>
            <w:tcW w:w="1426" w:type="dxa"/>
            <w:tcBorders>
              <w:top w:val="single" w:sz="4" w:space="0" w:color="auto"/>
              <w:bottom w:val="single" w:sz="4" w:space="0" w:color="auto"/>
            </w:tcBorders>
            <w:shd w:val="clear" w:color="auto" w:fill="auto"/>
            <w:vAlign w:val="center"/>
          </w:tcPr>
          <w:p w14:paraId="76EC1AC8"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Total</w:t>
            </w:r>
          </w:p>
        </w:tc>
        <w:tc>
          <w:tcPr>
            <w:tcW w:w="1426" w:type="dxa"/>
            <w:tcBorders>
              <w:top w:val="single" w:sz="4" w:space="0" w:color="auto"/>
              <w:bottom w:val="single" w:sz="4" w:space="0" w:color="auto"/>
            </w:tcBorders>
            <w:shd w:val="clear" w:color="auto" w:fill="auto"/>
            <w:vAlign w:val="center"/>
          </w:tcPr>
          <w:p w14:paraId="5ACC713A"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XX</w:t>
            </w:r>
          </w:p>
        </w:tc>
        <w:tc>
          <w:tcPr>
            <w:tcW w:w="1427" w:type="dxa"/>
            <w:tcBorders>
              <w:top w:val="single" w:sz="4" w:space="0" w:color="auto"/>
              <w:bottom w:val="single" w:sz="4" w:space="0" w:color="auto"/>
            </w:tcBorders>
            <w:shd w:val="clear" w:color="auto" w:fill="auto"/>
            <w:vAlign w:val="center"/>
          </w:tcPr>
          <w:p w14:paraId="7020A099" w14:textId="77777777" w:rsidR="00123ABA" w:rsidRPr="00123ABA" w:rsidRDefault="00123ABA" w:rsidP="00123ABA">
            <w:pPr>
              <w:spacing w:after="0" w:line="240" w:lineRule="auto"/>
              <w:contextualSpacing/>
              <w:jc w:val="center"/>
              <w:rPr>
                <w:rFonts w:ascii="Arial" w:eastAsia="Times New Roman" w:hAnsi="Arial" w:cs="Arial"/>
                <w:sz w:val="14"/>
                <w:szCs w:val="14"/>
                <w:lang w:eastAsia="es-CO"/>
              </w:rPr>
            </w:pPr>
            <w:r w:rsidRPr="00123ABA">
              <w:rPr>
                <w:rFonts w:ascii="Arial" w:eastAsia="Times New Roman" w:hAnsi="Arial" w:cs="Arial"/>
                <w:sz w:val="14"/>
                <w:szCs w:val="14"/>
                <w:lang w:eastAsia="es-CO"/>
              </w:rPr>
              <w:t>XX</w:t>
            </w:r>
          </w:p>
        </w:tc>
      </w:tr>
      <w:tr w:rsidR="00123ABA" w:rsidRPr="00123ABA" w14:paraId="1D23526A" w14:textId="77777777" w:rsidTr="00123ABA">
        <w:trPr>
          <w:jc w:val="center"/>
        </w:trPr>
        <w:tc>
          <w:tcPr>
            <w:tcW w:w="4279" w:type="dxa"/>
            <w:gridSpan w:val="3"/>
            <w:tcBorders>
              <w:top w:val="single" w:sz="4" w:space="0" w:color="auto"/>
            </w:tcBorders>
            <w:shd w:val="clear" w:color="auto" w:fill="auto"/>
          </w:tcPr>
          <w:p w14:paraId="4B51D348" w14:textId="77777777" w:rsidR="00123ABA" w:rsidRPr="00123ABA" w:rsidRDefault="00123ABA" w:rsidP="00123ABA">
            <w:pPr>
              <w:spacing w:after="0" w:line="240" w:lineRule="auto"/>
              <w:contextualSpacing/>
              <w:jc w:val="center"/>
              <w:rPr>
                <w:rFonts w:ascii="Arial" w:eastAsia="Times New Roman" w:hAnsi="Arial" w:cs="Arial"/>
                <w:sz w:val="24"/>
                <w:szCs w:val="24"/>
                <w:lang w:eastAsia="es-CO"/>
              </w:rPr>
            </w:pPr>
            <w:r w:rsidRPr="00123ABA">
              <w:rPr>
                <w:rFonts w:ascii="Arial" w:eastAsia="Times New Roman" w:hAnsi="Arial" w:cs="Arial"/>
                <w:b/>
                <w:bCs/>
                <w:sz w:val="16"/>
                <w:szCs w:val="16"/>
                <w:lang w:eastAsia="es-CO"/>
              </w:rPr>
              <w:t>Fuente:</w:t>
            </w:r>
            <w:r w:rsidRPr="00123ABA">
              <w:rPr>
                <w:rFonts w:ascii="Arial" w:eastAsia="Times New Roman" w:hAnsi="Arial" w:cs="Arial"/>
                <w:sz w:val="16"/>
                <w:szCs w:val="16"/>
                <w:lang w:eastAsia="es-CO"/>
              </w:rPr>
              <w:t xml:space="preserve"> Autor</w:t>
            </w:r>
          </w:p>
        </w:tc>
      </w:tr>
    </w:tbl>
    <w:p w14:paraId="1C7AB0FC" w14:textId="10BB4636" w:rsidR="00123ABA" w:rsidRPr="00123ABA" w:rsidRDefault="00123ABA" w:rsidP="00123ABA">
      <w:pPr>
        <w:jc w:val="both"/>
        <w:rPr>
          <w:b/>
          <w:bCs/>
        </w:rPr>
      </w:pPr>
      <w:r w:rsidRPr="00123ABA">
        <w:rPr>
          <w:b/>
          <w:bCs/>
        </w:rPr>
        <w:t>4.  CONCLUSIONES</w:t>
      </w:r>
    </w:p>
    <w:p w14:paraId="3A1A854F" w14:textId="7B8135A5" w:rsidR="00123ABA" w:rsidRDefault="00123ABA" w:rsidP="00123ABA">
      <w:pPr>
        <w:jc w:val="both"/>
      </w:pPr>
      <w:r>
        <w:t>Describen de manera puntual las apreciaciones de los autores al desarrollo del trabajo y los resultados reportados en el manuscrito. No debe contener referencias ni citas textuales.</w:t>
      </w:r>
    </w:p>
    <w:p w14:paraId="0B67FADE" w14:textId="4DFBE9E3" w:rsidR="00123ABA" w:rsidRPr="00123ABA" w:rsidRDefault="00123ABA" w:rsidP="00123ABA">
      <w:pPr>
        <w:jc w:val="both"/>
        <w:rPr>
          <w:b/>
          <w:bCs/>
        </w:rPr>
      </w:pPr>
      <w:r w:rsidRPr="00123ABA">
        <w:rPr>
          <w:b/>
          <w:bCs/>
        </w:rPr>
        <w:t>5. AGRADECIMIENTO</w:t>
      </w:r>
    </w:p>
    <w:p w14:paraId="0269B4E7" w14:textId="26F3E557" w:rsidR="00123ABA" w:rsidRDefault="00123ABA" w:rsidP="00123ABA">
      <w:pPr>
        <w:jc w:val="both"/>
      </w:pPr>
      <w:r>
        <w:t>Mediante un corto párrafo es posible dejar constancia de agradecimiento a personas y/o instituciones que hayan colaborado en el desarrollo de la investigación. (Opcional)</w:t>
      </w:r>
    </w:p>
    <w:p w14:paraId="13FF5244" w14:textId="4503A736" w:rsidR="00123ABA" w:rsidRPr="00123ABA" w:rsidRDefault="00123ABA" w:rsidP="00123ABA">
      <w:pPr>
        <w:jc w:val="both"/>
        <w:rPr>
          <w:b/>
          <w:bCs/>
        </w:rPr>
      </w:pPr>
      <w:r w:rsidRPr="00123ABA">
        <w:rPr>
          <w:b/>
          <w:bCs/>
        </w:rPr>
        <w:t>REFERENCIAS</w:t>
      </w:r>
    </w:p>
    <w:p w14:paraId="5098817C" w14:textId="38329869" w:rsidR="00123ABA" w:rsidRDefault="00123ABA" w:rsidP="00123ABA">
      <w:pPr>
        <w:jc w:val="both"/>
      </w:pPr>
      <w:r>
        <w:lastRenderedPageBreak/>
        <w:t>Las referencias listadas deben estar citadas en el cuerpo del documento.</w:t>
      </w:r>
    </w:p>
    <w:p w14:paraId="2D610A24" w14:textId="74DDB0FC" w:rsidR="00123ABA" w:rsidRDefault="00123ABA" w:rsidP="00123ABA">
      <w:pPr>
        <w:jc w:val="both"/>
      </w:pPr>
      <w:r>
        <w:t xml:space="preserve">Dependiendo de la naturaleza del artículo pueden ser entre 20 y 50, con antigüedad no mayor a diez años (según la naturaleza del tema en estudio). </w:t>
      </w:r>
    </w:p>
    <w:p w14:paraId="5E7B2CDD" w14:textId="77DB99E5" w:rsidR="00123ABA" w:rsidRDefault="00123ABA" w:rsidP="00123ABA">
      <w:pPr>
        <w:jc w:val="both"/>
      </w:pPr>
      <w:r>
        <w:t>A continuación, se presentan algunos ejemplos de la forma en que se deben citar las fuentes consultadas, según su naturaleza.</w:t>
      </w:r>
    </w:p>
    <w:p w14:paraId="367510BF" w14:textId="77777777" w:rsidR="00123ABA" w:rsidRPr="00123ABA" w:rsidRDefault="00123ABA" w:rsidP="00123ABA">
      <w:pPr>
        <w:jc w:val="both"/>
        <w:rPr>
          <w:b/>
          <w:bCs/>
        </w:rPr>
      </w:pPr>
      <w:r w:rsidRPr="00123ABA">
        <w:rPr>
          <w:b/>
          <w:bCs/>
        </w:rPr>
        <w:t>Libro:</w:t>
      </w:r>
    </w:p>
    <w:p w14:paraId="40D5DC3C" w14:textId="3EABEB31" w:rsidR="00123ABA" w:rsidRDefault="00123ABA" w:rsidP="00123ABA">
      <w:pPr>
        <w:jc w:val="both"/>
      </w:pPr>
      <w:r>
        <w:t>López Nieves, L. (2005). El corazón de Voltaire (1a ed.). Bogotá: Grupo Editorial Norma.</w:t>
      </w:r>
    </w:p>
    <w:p w14:paraId="1C09DBC8" w14:textId="646A7A29" w:rsidR="00123ABA" w:rsidRDefault="00123ABA" w:rsidP="00123ABA">
      <w:pPr>
        <w:jc w:val="both"/>
      </w:pPr>
      <w:proofErr w:type="spellStart"/>
      <w:r>
        <w:t>Hacyan</w:t>
      </w:r>
      <w:proofErr w:type="spellEnd"/>
      <w:r>
        <w:t>, S., (2004), Física y metafísica en el espacio y el tiempo. La filosofía en el laboratorio, México DF, México: Fondo nacional de cultura económica.</w:t>
      </w:r>
    </w:p>
    <w:p w14:paraId="41414CE4" w14:textId="77777777" w:rsidR="00123ABA" w:rsidRPr="00123ABA" w:rsidRDefault="00123ABA" w:rsidP="00123ABA">
      <w:pPr>
        <w:jc w:val="both"/>
        <w:rPr>
          <w:b/>
          <w:bCs/>
        </w:rPr>
      </w:pPr>
      <w:r w:rsidRPr="00123ABA">
        <w:rPr>
          <w:b/>
          <w:bCs/>
        </w:rPr>
        <w:t xml:space="preserve">Capítulo de libro: </w:t>
      </w:r>
    </w:p>
    <w:p w14:paraId="1A421CA9" w14:textId="63DD5C0C" w:rsidR="00123ABA" w:rsidRDefault="00123ABA" w:rsidP="00123ABA">
      <w:pPr>
        <w:jc w:val="both"/>
      </w:pPr>
      <w:r>
        <w:t>Molina, V. (2008). “… es que los estudiantes no leen ni escriben”: El reto de la lectura y la escritura en la Pontificia Universidad Javeriana de Cali. En H. Mondragón (Ed.), Leer, comprender, debatir, escribir. Escritura de artículos científicos por profesores universitarios (pp. 53-62). Cali, Valle del Cauca: Sello Editorial Javeriano.</w:t>
      </w:r>
    </w:p>
    <w:p w14:paraId="6D87B168" w14:textId="000414EE" w:rsidR="00123ABA" w:rsidRDefault="00123ABA" w:rsidP="00123ABA">
      <w:pPr>
        <w:jc w:val="both"/>
      </w:pPr>
      <w:r>
        <w:t xml:space="preserve">Lugo </w:t>
      </w:r>
      <w:proofErr w:type="spellStart"/>
      <w:r>
        <w:t>Filippi</w:t>
      </w:r>
      <w:proofErr w:type="spellEnd"/>
      <w:r>
        <w:t xml:space="preserve">, C. (2004). Recetario de incautos. En I. Ballester, Y. Cruz, H. E. Quintana, J. Santiago &amp; C. M. </w:t>
      </w:r>
      <w:proofErr w:type="spellStart"/>
      <w:r>
        <w:t>Sarriera</w:t>
      </w:r>
      <w:proofErr w:type="spellEnd"/>
      <w:r>
        <w:t xml:space="preserve"> (Eds.), El placer de leer y escribir: Antología de lecturas (pp. 88-91). Guaynabo, P.R.: Editorial Plaza Mayor.</w:t>
      </w:r>
    </w:p>
    <w:p w14:paraId="09ADD87F" w14:textId="77777777" w:rsidR="00123ABA" w:rsidRPr="00123ABA" w:rsidRDefault="00123ABA" w:rsidP="00123ABA">
      <w:pPr>
        <w:jc w:val="both"/>
        <w:rPr>
          <w:b/>
          <w:bCs/>
        </w:rPr>
      </w:pPr>
      <w:r w:rsidRPr="00123ABA">
        <w:rPr>
          <w:b/>
          <w:bCs/>
        </w:rPr>
        <w:t>Artículo de revista:</w:t>
      </w:r>
    </w:p>
    <w:p w14:paraId="4774C7E9" w14:textId="170031FA" w:rsidR="00123ABA" w:rsidRDefault="00123ABA" w:rsidP="00123ABA">
      <w:pPr>
        <w:jc w:val="both"/>
      </w:pPr>
      <w:proofErr w:type="spellStart"/>
      <w:r>
        <w:t>Franzoni</w:t>
      </w:r>
      <w:proofErr w:type="spellEnd"/>
      <w:r>
        <w:t xml:space="preserve">, C., </w:t>
      </w:r>
      <w:proofErr w:type="spellStart"/>
      <w:r>
        <w:t>Scellato</w:t>
      </w:r>
      <w:proofErr w:type="spellEnd"/>
      <w:r>
        <w:t xml:space="preserve">&amp; Stephan, P. (diciembre, 2012). </w:t>
      </w:r>
      <w:proofErr w:type="spellStart"/>
      <w:r w:rsidRPr="00123ABA">
        <w:rPr>
          <w:lang w:val="en-US"/>
        </w:rPr>
        <w:t>Foreing</w:t>
      </w:r>
      <w:proofErr w:type="spellEnd"/>
      <w:r w:rsidRPr="00123ABA">
        <w:rPr>
          <w:lang w:val="en-US"/>
        </w:rPr>
        <w:t xml:space="preserve">-born scientists: mobility patterns for 16 countries. </w:t>
      </w:r>
      <w:proofErr w:type="spellStart"/>
      <w:r>
        <w:t>Nature</w:t>
      </w:r>
      <w:proofErr w:type="spellEnd"/>
      <w:r>
        <w:t xml:space="preserve"> </w:t>
      </w:r>
      <w:proofErr w:type="spellStart"/>
      <w:r>
        <w:t>Biotechnology</w:t>
      </w:r>
      <w:proofErr w:type="spellEnd"/>
      <w:r>
        <w:t xml:space="preserve">, 30(12), 1250-1253. https://doi.org/xx.xxxx/xxx.xxx </w:t>
      </w:r>
    </w:p>
    <w:p w14:paraId="0183E293" w14:textId="7D89FDE3" w:rsidR="00123ABA" w:rsidRDefault="00123ABA" w:rsidP="00123ABA">
      <w:pPr>
        <w:jc w:val="both"/>
      </w:pPr>
      <w:r>
        <w:t>Artículo de memoria o evento:</w:t>
      </w:r>
      <w:r w:rsidRPr="00123ABA">
        <w:t xml:space="preserve"> </w:t>
      </w:r>
      <w:r>
        <w:t>Rojas, C., &amp; Vera, N. (agosto de 2013). ABMS (</w:t>
      </w:r>
      <w:proofErr w:type="spellStart"/>
      <w:r>
        <w:t>Automatic</w:t>
      </w:r>
      <w:proofErr w:type="spellEnd"/>
      <w:r>
        <w:t xml:space="preserve"> BLAST </w:t>
      </w:r>
      <w:proofErr w:type="spellStart"/>
      <w:r>
        <w:t>for</w:t>
      </w:r>
      <w:proofErr w:type="spellEnd"/>
      <w:r>
        <w:t xml:space="preserve"> </w:t>
      </w:r>
      <w:proofErr w:type="spellStart"/>
      <w:r>
        <w:t>Massive</w:t>
      </w:r>
      <w:proofErr w:type="spellEnd"/>
      <w:r>
        <w:t xml:space="preserve"> </w:t>
      </w:r>
      <w:proofErr w:type="spellStart"/>
      <w:r>
        <w:t>Sequencing</w:t>
      </w:r>
      <w:proofErr w:type="spellEnd"/>
      <w:r>
        <w:t>). En H. Castillo (Presidencia), 2° Congreso Colombiano de Biología Computacional y Bioinformática CCBCOL. Congreso llevado a cabo en Manizales, Colombia.</w:t>
      </w:r>
    </w:p>
    <w:p w14:paraId="494D5EBE" w14:textId="31DDE4E7" w:rsidR="00123ABA" w:rsidRDefault="00123ABA" w:rsidP="00123ABA">
      <w:pPr>
        <w:jc w:val="both"/>
      </w:pPr>
      <w:r>
        <w:t>Cervantes M. (2012), Seminario TIC y desarrollo sostenible en América Latina y el Caribe: experiencias e iniciativas de política, “Panorama RAEE en América Latina”, Santiago de Chile, CEPAL, 22 y 23 de octubre 2012</w:t>
      </w:r>
    </w:p>
    <w:p w14:paraId="38386CA6" w14:textId="77777777" w:rsidR="00123ABA" w:rsidRPr="00123ABA" w:rsidRDefault="00123ABA" w:rsidP="00123ABA">
      <w:pPr>
        <w:jc w:val="both"/>
        <w:rPr>
          <w:b/>
          <w:bCs/>
        </w:rPr>
      </w:pPr>
      <w:r w:rsidRPr="00123ABA">
        <w:rPr>
          <w:b/>
          <w:bCs/>
        </w:rPr>
        <w:t>Tesis:</w:t>
      </w:r>
    </w:p>
    <w:p w14:paraId="72742F36" w14:textId="54489835" w:rsidR="00123ABA" w:rsidRPr="00123ABA" w:rsidRDefault="00123ABA" w:rsidP="00123ABA">
      <w:pPr>
        <w:jc w:val="both"/>
        <w:rPr>
          <w:lang w:val="en-US"/>
        </w:rPr>
      </w:pPr>
      <w:r>
        <w:t xml:space="preserve">Aponte, L, &amp; Cardona, C. (2009). Educación ambiental y evaluación de la densidad poblacional para la conservación de los cóndores reintroducidos en el Parque Nacional Natural Los Nevados y su zona amortiguadora (tesis de pregrado). </w:t>
      </w:r>
      <w:r w:rsidRPr="00123ABA">
        <w:rPr>
          <w:lang w:val="en-US"/>
        </w:rPr>
        <w:t>Universidad de Caldas, Manizales, Colombia.</w:t>
      </w:r>
    </w:p>
    <w:p w14:paraId="48C6C50D" w14:textId="28A33A13" w:rsidR="00123ABA" w:rsidRDefault="00123ABA" w:rsidP="00123ABA">
      <w:pPr>
        <w:jc w:val="both"/>
      </w:pPr>
      <w:proofErr w:type="spellStart"/>
      <w:r w:rsidRPr="00123ABA">
        <w:rPr>
          <w:lang w:val="en-US"/>
        </w:rPr>
        <w:t>Bruckman</w:t>
      </w:r>
      <w:proofErr w:type="spellEnd"/>
      <w:r w:rsidRPr="00123ABA">
        <w:rPr>
          <w:lang w:val="en-US"/>
        </w:rPr>
        <w:t>, A. (1997). MOOSE Crossing: Construction, community, and learning in a networked virtual world for kids (</w:t>
      </w:r>
      <w:proofErr w:type="spellStart"/>
      <w:r w:rsidRPr="00123ABA">
        <w:rPr>
          <w:lang w:val="en-US"/>
        </w:rPr>
        <w:t>Tesis</w:t>
      </w:r>
      <w:proofErr w:type="spellEnd"/>
      <w:r w:rsidRPr="00123ABA">
        <w:rPr>
          <w:lang w:val="en-US"/>
        </w:rPr>
        <w:t xml:space="preserve"> </w:t>
      </w:r>
      <w:proofErr w:type="spellStart"/>
      <w:proofErr w:type="gramStart"/>
      <w:r w:rsidRPr="00123ABA">
        <w:rPr>
          <w:lang w:val="en-US"/>
        </w:rPr>
        <w:t>doctoral,Massachussetts</w:t>
      </w:r>
      <w:proofErr w:type="spellEnd"/>
      <w:proofErr w:type="gramEnd"/>
      <w:r w:rsidRPr="00123ABA">
        <w:rPr>
          <w:lang w:val="en-US"/>
        </w:rPr>
        <w:t xml:space="preserve"> Institute of Technology). </w:t>
      </w:r>
      <w:r>
        <w:t>Recuperada dehttp://www-static.cc.gatech.edu/~asb/thesis/</w:t>
      </w:r>
    </w:p>
    <w:p w14:paraId="0C826BCD" w14:textId="77777777" w:rsidR="00123ABA" w:rsidRPr="00123ABA" w:rsidRDefault="00123ABA" w:rsidP="00123ABA">
      <w:pPr>
        <w:jc w:val="both"/>
        <w:rPr>
          <w:b/>
          <w:bCs/>
        </w:rPr>
      </w:pPr>
      <w:r w:rsidRPr="00123ABA">
        <w:rPr>
          <w:b/>
          <w:bCs/>
        </w:rPr>
        <w:lastRenderedPageBreak/>
        <w:t>Página web:</w:t>
      </w:r>
    </w:p>
    <w:p w14:paraId="5DF5EA29" w14:textId="18F7C1AC" w:rsidR="00123ABA" w:rsidRPr="00C219AA" w:rsidRDefault="00123ABA" w:rsidP="00123ABA">
      <w:pPr>
        <w:jc w:val="both"/>
        <w:rPr>
          <w:lang w:val="en-US"/>
        </w:rPr>
      </w:pPr>
      <w:r w:rsidRPr="00123ABA">
        <w:rPr>
          <w:lang w:val="en-US"/>
        </w:rPr>
        <w:t xml:space="preserve">Argosy Medical Animation. (2007-2009). Visible body: Discover human anatomy. </w:t>
      </w:r>
      <w:r w:rsidRPr="00C219AA">
        <w:rPr>
          <w:lang w:val="en-US"/>
        </w:rPr>
        <w:t xml:space="preserve">New York, EU.: Argosy Publishing. </w:t>
      </w:r>
      <w:proofErr w:type="spellStart"/>
      <w:r w:rsidRPr="00C219AA">
        <w:rPr>
          <w:lang w:val="en-US"/>
        </w:rPr>
        <w:t>Recuperado</w:t>
      </w:r>
      <w:proofErr w:type="spellEnd"/>
      <w:r w:rsidRPr="00C219AA">
        <w:rPr>
          <w:lang w:val="en-US"/>
        </w:rPr>
        <w:t xml:space="preserve"> de http://www.visiblebody.com</w:t>
      </w:r>
    </w:p>
    <w:p w14:paraId="080DCD2A" w14:textId="3E55990F" w:rsidR="00123ABA" w:rsidRDefault="00123ABA" w:rsidP="00123ABA">
      <w:pPr>
        <w:jc w:val="both"/>
      </w:pPr>
      <w:r w:rsidRPr="00123ABA">
        <w:rPr>
          <w:lang w:val="en-US"/>
        </w:rPr>
        <w:t xml:space="preserve">Carroll, L. &amp; Gilroy, P. J. (2002). Transgender issues in counselor preparation. </w:t>
      </w:r>
      <w:proofErr w:type="spellStart"/>
      <w:r>
        <w:t>Counselor</w:t>
      </w:r>
      <w:proofErr w:type="spellEnd"/>
      <w:r>
        <w:t xml:space="preserve"> </w:t>
      </w:r>
      <w:proofErr w:type="spellStart"/>
      <w:r>
        <w:t>Education</w:t>
      </w:r>
      <w:proofErr w:type="spellEnd"/>
      <w:r>
        <w:t xml:space="preserve"> &amp; </w:t>
      </w:r>
      <w:proofErr w:type="spellStart"/>
      <w:r>
        <w:t>Supervision</w:t>
      </w:r>
      <w:proofErr w:type="spellEnd"/>
      <w:r>
        <w:t>, 41, 233-242. Recuperado</w:t>
      </w:r>
      <w:r w:rsidRPr="00123ABA">
        <w:t xml:space="preserve"> de http://www.counseling.org</w:t>
      </w:r>
    </w:p>
    <w:sectPr w:rsidR="00123AB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8B01E" w14:textId="77777777" w:rsidR="002B30A6" w:rsidRDefault="002B30A6" w:rsidP="00C219AA">
      <w:pPr>
        <w:spacing w:after="0" w:line="240" w:lineRule="auto"/>
      </w:pPr>
      <w:r>
        <w:separator/>
      </w:r>
    </w:p>
  </w:endnote>
  <w:endnote w:type="continuationSeparator" w:id="0">
    <w:p w14:paraId="2E4BDE7F" w14:textId="77777777" w:rsidR="002B30A6" w:rsidRDefault="002B30A6" w:rsidP="00C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D9F1D" w14:textId="77777777" w:rsidR="002B30A6" w:rsidRDefault="002B30A6" w:rsidP="00C219AA">
      <w:pPr>
        <w:spacing w:after="0" w:line="240" w:lineRule="auto"/>
      </w:pPr>
      <w:r>
        <w:separator/>
      </w:r>
    </w:p>
  </w:footnote>
  <w:footnote w:type="continuationSeparator" w:id="0">
    <w:p w14:paraId="7BF6A660" w14:textId="77777777" w:rsidR="002B30A6" w:rsidRDefault="002B30A6" w:rsidP="00C2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3A10" w14:textId="4810B36B" w:rsidR="00C219AA" w:rsidRDefault="00C219AA">
    <w:pPr>
      <w:pStyle w:val="Encabezado"/>
    </w:pPr>
    <w:r>
      <w:rPr>
        <w:noProof/>
      </w:rPr>
      <w:drawing>
        <wp:anchor distT="0" distB="0" distL="114300" distR="114300" simplePos="0" relativeHeight="251658240" behindDoc="1" locked="0" layoutInCell="1" allowOverlap="1" wp14:anchorId="43BFE570" wp14:editId="04F18961">
          <wp:simplePos x="0" y="0"/>
          <wp:positionH relativeFrom="page">
            <wp:align>right</wp:align>
          </wp:positionH>
          <wp:positionV relativeFrom="page">
            <wp:posOffset>9525</wp:posOffset>
          </wp:positionV>
          <wp:extent cx="7734300" cy="1274445"/>
          <wp:effectExtent l="0" t="0" r="0" b="1905"/>
          <wp:wrapTight wrapText="bothSides">
            <wp:wrapPolygon edited="0">
              <wp:start x="0" y="0"/>
              <wp:lineTo x="0" y="21309"/>
              <wp:lineTo x="21547" y="21309"/>
              <wp:lineTo x="2154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34300" cy="12744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BA"/>
    <w:rsid w:val="00123ABA"/>
    <w:rsid w:val="0015219D"/>
    <w:rsid w:val="001B05DA"/>
    <w:rsid w:val="002B30A6"/>
    <w:rsid w:val="005540C1"/>
    <w:rsid w:val="00951699"/>
    <w:rsid w:val="00A3435D"/>
    <w:rsid w:val="00B241D3"/>
    <w:rsid w:val="00C219AA"/>
    <w:rsid w:val="00C24C8B"/>
    <w:rsid w:val="00F57733"/>
    <w:rsid w:val="00F619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76CB8"/>
  <w15:chartTrackingRefBased/>
  <w15:docId w15:val="{2224F543-491A-40CA-B553-EEEF3A7B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9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9AA"/>
  </w:style>
  <w:style w:type="paragraph" w:styleId="Piedepgina">
    <w:name w:val="footer"/>
    <w:basedOn w:val="Normal"/>
    <w:link w:val="PiedepginaCar"/>
    <w:uiPriority w:val="99"/>
    <w:unhideWhenUsed/>
    <w:rsid w:val="00C219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https://image.shutterstock.com/image-vector/black-x-mark-icon-cross-260nw-64705752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000" b="1"/>
              <a:t>Distribución de encuestados</a:t>
            </a:r>
            <a:r>
              <a:rPr lang="es-CO" sz="1000" b="1" baseline="0"/>
              <a:t> por estrato socioeconómico</a:t>
            </a:r>
            <a:endParaRPr lang="es-CO"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Hoja1!$B$6:$B$9</c:f>
              <c:strCache>
                <c:ptCount val="4"/>
                <c:pt idx="0">
                  <c:v>Estrato 1</c:v>
                </c:pt>
                <c:pt idx="1">
                  <c:v>Estrato 2</c:v>
                </c:pt>
                <c:pt idx="2">
                  <c:v>Estrato 3</c:v>
                </c:pt>
                <c:pt idx="3">
                  <c:v>Estrato 4</c:v>
                </c:pt>
              </c:strCache>
            </c:strRef>
          </c:cat>
          <c:val>
            <c:numRef>
              <c:f>Hoja1!$C$6:$C$9</c:f>
              <c:numCache>
                <c:formatCode>General</c:formatCode>
                <c:ptCount val="4"/>
                <c:pt idx="0">
                  <c:v>23</c:v>
                </c:pt>
                <c:pt idx="1">
                  <c:v>44</c:v>
                </c:pt>
                <c:pt idx="2">
                  <c:v>19</c:v>
                </c:pt>
                <c:pt idx="3">
                  <c:v>10</c:v>
                </c:pt>
              </c:numCache>
            </c:numRef>
          </c:val>
          <c:extLst>
            <c:ext xmlns:c16="http://schemas.microsoft.com/office/drawing/2014/chart" uri="{C3380CC4-5D6E-409C-BE32-E72D297353CC}">
              <c16:uniqueId val="{00000000-146A-4BF0-979B-E5F152F8DCF9}"/>
            </c:ext>
          </c:extLst>
        </c:ser>
        <c:dLbls>
          <c:showLegendKey val="0"/>
          <c:showVal val="0"/>
          <c:showCatName val="0"/>
          <c:showSerName val="0"/>
          <c:showPercent val="0"/>
          <c:showBubbleSize val="0"/>
        </c:dLbls>
        <c:gapWidth val="150"/>
        <c:shape val="box"/>
        <c:axId val="1658812976"/>
        <c:axId val="1658817136"/>
        <c:axId val="0"/>
      </c:bar3DChart>
      <c:catAx>
        <c:axId val="1658812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658817136"/>
        <c:crosses val="autoZero"/>
        <c:auto val="1"/>
        <c:lblAlgn val="ctr"/>
        <c:lblOffset val="100"/>
        <c:noMultiLvlLbl val="0"/>
      </c:catAx>
      <c:valAx>
        <c:axId val="165881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1658812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8126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LENOVO</cp:lastModifiedBy>
  <cp:revision>2</cp:revision>
  <dcterms:created xsi:type="dcterms:W3CDTF">2024-06-25T13:03:00Z</dcterms:created>
  <dcterms:modified xsi:type="dcterms:W3CDTF">2024-06-25T13:03:00Z</dcterms:modified>
</cp:coreProperties>
</file>